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Title: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Marine-derived nutrient subsidies in rivers of Downeast Maine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Location: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Virtual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Leaders: Emily Zimmermann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(emily.zimmermann@maine.gov)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and Rory Saunders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(rory.saunders@noaa.gov)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Time Frame: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April 2021 – June 2021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Total Hours: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up to 200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Semester Hour Allocation: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roughly 10 hours per week as available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Sea-run fish provide a wide range of ecological services of value to their native ecosystems.  Among those services is the deposition of marine-derived nutrients in freshwater environments where productivity is nutrient limited.  The possibility that sea-run fish fuel the productivity of inland waters is increasingly accepted for freshwater ecosystems on the West Coast.  In fact, agency-led programs augmenting the ecological services formerly conveyed by sea-run fish are now being implemented as restoration activities (marine-derived nutrient augmentation etc.).  These concepts are not nearly as well understood in East Coast systems.  The successful applicant will help us review the current literature with a view to determining if the loss of marine-derived nutrient deposition in freshwater is a factor limiting salmon recovery efforts and if so whether management intervention is feasible and desirable.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The intern would be involved in: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Reviewing the state of the science related to marine-derived nutrient deposition in freshwater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Drafting a review of the literature related to marine-derived nutrient deposition and the implications for Atlantic salmon recovery efforts in Maine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Present findings to stakeholders and agency scientists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Opportunities Include: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Getting to know and work with scientists from state and federal agencies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Exposure to fisheries science as a potential career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Practical experience in fisheries science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qFormat w:val="1"/>
    <w:pPr>
      <w:keepNext w:val="1"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E257A8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DefaultText" w:customStyle="1">
    <w:name w:val="Default Text"/>
    <w:basedOn w:val="Normal"/>
    <w:pPr>
      <w:autoSpaceDE w:val="0"/>
      <w:autoSpaceDN w:val="0"/>
      <w:adjustRightInd w:val="0"/>
    </w:pPr>
  </w:style>
  <w:style w:type="character" w:styleId="TitleChar" w:customStyle="1">
    <w:name w:val="Title Char"/>
    <w:basedOn w:val="DefaultParagraphFont"/>
    <w:link w:val="Title"/>
    <w:uiPriority w:val="10"/>
    <w:rsid w:val="00E257A8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 w:val="1"/>
    <w:rsid w:val="00E257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ED3A2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556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556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un2HiEgQAlo1TydQ3EzlrZyHRQ==">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2020-12-17T17:23:00Z</dcterms:created>
  <dc:creator>ifw</dc:creator>
</cp:coreProperties>
</file>