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theme+xml" PartName="/word/theme/theme1.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package.core-properties+xml" PartName="/docProps/core.xml"/>
  <Override ContentType="application/xml" PartName="/customXML/item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rPr>
      </w:pPr>
      <w:r w:rsidDel="00000000" w:rsidR="00000000" w:rsidRPr="00000000">
        <w:rPr>
          <w:rFonts w:ascii="Calibri" w:cs="Calibri" w:eastAsia="Calibri" w:hAnsi="Calibri"/>
          <w:b w:val="1"/>
          <w:rtl w:val="0"/>
        </w:rPr>
        <w:t xml:space="preserve">Project Title: </w:t>
      </w:r>
      <w:r w:rsidDel="00000000" w:rsidR="00000000" w:rsidRPr="00000000">
        <w:rPr>
          <w:rFonts w:ascii="Calibri" w:cs="Calibri" w:eastAsia="Calibri" w:hAnsi="Calibri"/>
          <w:rtl w:val="0"/>
        </w:rPr>
        <w:t xml:space="preserve">Atlantic Salmon Freshwater Assessments and Research</w:t>
      </w:r>
    </w:p>
    <w:p w:rsidR="00000000" w:rsidDel="00000000" w:rsidP="00000000" w:rsidRDefault="00000000" w:rsidRPr="00000000" w14:paraId="00000002">
      <w:pPr>
        <w:rPr>
          <w:rFonts w:ascii="Calibri" w:cs="Calibri" w:eastAsia="Calibri" w:hAnsi="Calibri"/>
        </w:rPr>
      </w:pPr>
      <w:bookmarkStart w:colFirst="0" w:colLast="0" w:name="_heading=h.gjdgxs" w:id="0"/>
      <w:bookmarkEnd w:id="0"/>
      <w:r w:rsidDel="00000000" w:rsidR="00000000" w:rsidRPr="00000000">
        <w:rPr>
          <w:rFonts w:ascii="Calibri" w:cs="Calibri" w:eastAsia="Calibri" w:hAnsi="Calibri"/>
          <w:b w:val="1"/>
          <w:rtl w:val="0"/>
        </w:rPr>
        <w:t xml:space="preserve">Project Location:</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Augusta office of the Maine Department of Marine Resources Division of Sea-run Fisheries and Habitat</w:t>
      </w:r>
    </w:p>
    <w:p w:rsidR="00000000" w:rsidDel="00000000" w:rsidP="00000000" w:rsidRDefault="00000000" w:rsidRPr="00000000" w14:paraId="00000003">
      <w:pPr>
        <w:rPr>
          <w:rFonts w:ascii="Calibri" w:cs="Calibri" w:eastAsia="Calibri" w:hAnsi="Calibri"/>
        </w:rPr>
      </w:pPr>
      <w:r w:rsidDel="00000000" w:rsidR="00000000" w:rsidRPr="00000000">
        <w:rPr>
          <w:rFonts w:ascii="Calibri" w:cs="Calibri" w:eastAsia="Calibri" w:hAnsi="Calibri"/>
          <w:b w:val="1"/>
          <w:rtl w:val="0"/>
        </w:rPr>
        <w:t xml:space="preserve">Project Leader:</w:t>
      </w:r>
      <w:r w:rsidDel="00000000" w:rsidR="00000000" w:rsidRPr="00000000">
        <w:rPr>
          <w:rFonts w:ascii="Calibri" w:cs="Calibri" w:eastAsia="Calibri" w:hAnsi="Calibri"/>
          <w:rtl w:val="0"/>
        </w:rPr>
        <w:t xml:space="preserve"> Paul Christman (paul.christman@maine.gov)</w:t>
      </w:r>
      <w:r w:rsidDel="00000000" w:rsidR="00000000" w:rsidRPr="00000000">
        <w:rPr>
          <w:rtl w:val="0"/>
        </w:rPr>
      </w:r>
    </w:p>
    <w:p w:rsidR="00000000" w:rsidDel="00000000" w:rsidP="00000000" w:rsidRDefault="00000000" w:rsidRPr="00000000" w14:paraId="00000004">
      <w:pPr>
        <w:rPr>
          <w:rFonts w:ascii="Calibri" w:cs="Calibri" w:eastAsia="Calibri" w:hAnsi="Calibri"/>
        </w:rPr>
      </w:pPr>
      <w:r w:rsidDel="00000000" w:rsidR="00000000" w:rsidRPr="00000000">
        <w:rPr>
          <w:rFonts w:ascii="Calibri" w:cs="Calibri" w:eastAsia="Calibri" w:hAnsi="Calibri"/>
          <w:b w:val="1"/>
          <w:rtl w:val="0"/>
        </w:rPr>
        <w:t xml:space="preserve">Project Time Frame:</w:t>
      </w:r>
      <w:r w:rsidDel="00000000" w:rsidR="00000000" w:rsidRPr="00000000">
        <w:rPr>
          <w:rFonts w:ascii="Calibri" w:cs="Calibri" w:eastAsia="Calibri" w:hAnsi="Calibri"/>
          <w:rtl w:val="0"/>
        </w:rPr>
        <w:t xml:space="preserve"> May 2020 – September 2020</w:t>
      </w:r>
    </w:p>
    <w:p w:rsidR="00000000" w:rsidDel="00000000" w:rsidP="00000000" w:rsidRDefault="00000000" w:rsidRPr="00000000" w14:paraId="00000005">
      <w:pPr>
        <w:rPr>
          <w:rFonts w:ascii="Calibri" w:cs="Calibri" w:eastAsia="Calibri" w:hAnsi="Calibri"/>
        </w:rPr>
      </w:pPr>
      <w:r w:rsidDel="00000000" w:rsidR="00000000" w:rsidRPr="00000000">
        <w:rPr>
          <w:rFonts w:ascii="Calibri" w:cs="Calibri" w:eastAsia="Calibri" w:hAnsi="Calibri"/>
          <w:b w:val="1"/>
          <w:rtl w:val="0"/>
        </w:rPr>
        <w:t xml:space="preserve">Total Hours: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sz w:val="23"/>
          <w:szCs w:val="23"/>
          <w:rtl w:val="0"/>
        </w:rPr>
        <w:t xml:space="preserve">up to 520</w:t>
      </w:r>
      <w:r w:rsidDel="00000000" w:rsidR="00000000" w:rsidRPr="00000000">
        <w:rPr>
          <w:rtl w:val="0"/>
        </w:rPr>
      </w:r>
    </w:p>
    <w:p w:rsidR="00000000" w:rsidDel="00000000" w:rsidP="00000000" w:rsidRDefault="00000000" w:rsidRPr="00000000" w14:paraId="00000006">
      <w:pPr>
        <w:rPr>
          <w:rFonts w:ascii="Calibri" w:cs="Calibri" w:eastAsia="Calibri" w:hAnsi="Calibri"/>
        </w:rPr>
      </w:pPr>
      <w:r w:rsidDel="00000000" w:rsidR="00000000" w:rsidRPr="00000000">
        <w:rPr>
          <w:rFonts w:ascii="Calibri" w:cs="Calibri" w:eastAsia="Calibri" w:hAnsi="Calibri"/>
          <w:b w:val="1"/>
          <w:rtl w:val="0"/>
        </w:rPr>
        <w:t xml:space="preserve">Semester Hour Allocation:</w:t>
      </w:r>
      <w:r w:rsidDel="00000000" w:rsidR="00000000" w:rsidRPr="00000000">
        <w:rPr>
          <w:rFonts w:ascii="Calibri" w:cs="Calibri" w:eastAsia="Calibri" w:hAnsi="Calibri"/>
          <w:rtl w:val="0"/>
        </w:rPr>
        <w:t xml:space="preserve"> 40 hours per week as available</w:t>
      </w:r>
    </w:p>
    <w:p w:rsidR="00000000" w:rsidDel="00000000" w:rsidP="00000000" w:rsidRDefault="00000000" w:rsidRPr="00000000" w14:paraId="00000007">
      <w:pPr>
        <w:rPr>
          <w:rFonts w:ascii="Calibri" w:cs="Calibri" w:eastAsia="Calibri" w:hAnsi="Calibri"/>
        </w:rPr>
      </w:pPr>
      <w:r w:rsidDel="00000000" w:rsidR="00000000" w:rsidRPr="00000000">
        <w:rPr>
          <w:rtl w:val="0"/>
        </w:rPr>
      </w:r>
    </w:p>
    <w:p w:rsidR="00000000" w:rsidDel="00000000" w:rsidP="00000000" w:rsidRDefault="00000000" w:rsidRPr="00000000" w14:paraId="00000008">
      <w:pPr>
        <w:rPr>
          <w:rFonts w:ascii="Calibri" w:cs="Calibri" w:eastAsia="Calibri" w:hAnsi="Calibri"/>
        </w:rPr>
      </w:pPr>
      <w:r w:rsidDel="00000000" w:rsidR="00000000" w:rsidRPr="00000000">
        <w:rPr>
          <w:rFonts w:ascii="Calibri" w:cs="Calibri" w:eastAsia="Calibri" w:hAnsi="Calibri"/>
          <w:rtl w:val="0"/>
        </w:rPr>
        <w:t xml:space="preserve">Gulf of Maine Atlantic salmon are the last wild populations in the USA, and are listed as endangered under the Endangered Species Act. Continued management-based research and assessments are necessary to document population responses to management action and habitat improvements and restoration.</w:t>
      </w:r>
    </w:p>
    <w:p w:rsidR="00000000" w:rsidDel="00000000" w:rsidP="00000000" w:rsidRDefault="00000000" w:rsidRPr="00000000" w14:paraId="00000009">
      <w:pPr>
        <w:rPr>
          <w:rFonts w:ascii="Calibri" w:cs="Calibri" w:eastAsia="Calibri" w:hAnsi="Calibri"/>
        </w:rPr>
      </w:pPr>
      <w:r w:rsidDel="00000000" w:rsidR="00000000" w:rsidRPr="00000000">
        <w:rPr>
          <w:rtl w:val="0"/>
        </w:rPr>
      </w:r>
    </w:p>
    <w:p w:rsidR="00000000" w:rsidDel="00000000" w:rsidP="00000000" w:rsidRDefault="00000000" w:rsidRPr="00000000" w14:paraId="0000000A">
      <w:pPr>
        <w:rPr>
          <w:rFonts w:ascii="Calibri" w:cs="Calibri" w:eastAsia="Calibri" w:hAnsi="Calibri"/>
        </w:rPr>
      </w:pPr>
      <w:r w:rsidDel="00000000" w:rsidR="00000000" w:rsidRPr="00000000">
        <w:rPr>
          <w:rFonts w:ascii="Calibri" w:cs="Calibri" w:eastAsia="Calibri" w:hAnsi="Calibri"/>
          <w:rtl w:val="0"/>
        </w:rPr>
        <w:t xml:space="preserve">ME-DMR Division of Sea-run Fisheries and Habitat has been in a cooperative agreement with NOAA-Fisheries for several years with the purpose of preserving Atlantic salmon within the Gulf of Maine. Under this agreement, ME-DMR staff conducts a variety of activities associated with Atlantic salmon management and recovery.  These activities include: smolt trapping operations, adult salmon traps operations, juvenile assessments using electrofishing, spawner surveys and stream surveys for salmon habitat, stream restoration projects such as adding large wood to streams, and documenting temperature regimes streams. ME-DMR staff also works with other diadromous species such as river herring and rainbow smelt collecting data and counts. This intern would be exposed to a variety of fisheries techniques and management over the course of their term. A clean driving record is a requirement as there may be a need to use a State of Maine vehicle for project needs.</w:t>
      </w:r>
    </w:p>
    <w:p w:rsidR="00000000" w:rsidDel="00000000" w:rsidP="00000000" w:rsidRDefault="00000000" w:rsidRPr="00000000" w14:paraId="0000000B">
      <w:pPr>
        <w:rPr>
          <w:rFonts w:ascii="Calibri" w:cs="Calibri" w:eastAsia="Calibri" w:hAnsi="Calibri"/>
        </w:rPr>
      </w:pPr>
      <w:r w:rsidDel="00000000" w:rsidR="00000000" w:rsidRPr="00000000">
        <w:rPr>
          <w:rtl w:val="0"/>
        </w:rPr>
      </w:r>
    </w:p>
    <w:p w:rsidR="00000000" w:rsidDel="00000000" w:rsidP="00000000" w:rsidRDefault="00000000" w:rsidRPr="00000000" w14:paraId="0000000C">
      <w:pPr>
        <w:rPr>
          <w:rFonts w:ascii="Calibri" w:cs="Calibri" w:eastAsia="Calibri" w:hAnsi="Calibri"/>
        </w:rPr>
      </w:pPr>
      <w:r w:rsidDel="00000000" w:rsidR="00000000" w:rsidRPr="00000000">
        <w:rPr>
          <w:rFonts w:ascii="Calibri" w:cs="Calibri" w:eastAsia="Calibri" w:hAnsi="Calibri"/>
          <w:rtl w:val="0"/>
        </w:rPr>
        <w:t xml:space="preserve">The intern would assist in:</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Operation of rotary screw traps for the purpose of enumerating out-migrating Atlantic salmon smolts in the Sheepscot River</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Collection of emergent fry data collection in Togus Stream</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Collection of biological samples and translocation of adult Atlantic salmon</w:t>
      </w:r>
      <w:r w:rsidDel="00000000" w:rsidR="00000000" w:rsidRPr="00000000">
        <w:rPr>
          <w:rFonts w:ascii="Calibri" w:cs="Calibri" w:eastAsia="Calibri" w:hAnsi="Calibri"/>
          <w:rtl w:val="0"/>
        </w:rPr>
        <w:t xml:space="preserve"> for ongoing</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telemetry stud</w:t>
      </w:r>
      <w:r w:rsidDel="00000000" w:rsidR="00000000" w:rsidRPr="00000000">
        <w:rPr>
          <w:rFonts w:ascii="Calibri" w:cs="Calibri" w:eastAsia="Calibri" w:hAnsi="Calibri"/>
          <w:rtl w:val="0"/>
        </w:rPr>
        <w:t xml:space="preserve">ies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Surveying habitat quantity</w:t>
      </w:r>
      <w:r w:rsidDel="00000000" w:rsidR="00000000" w:rsidRPr="00000000">
        <w:rPr>
          <w:rFonts w:ascii="Calibri" w:cs="Calibri" w:eastAsia="Calibri" w:hAnsi="Calibri"/>
          <w:rtl w:val="0"/>
        </w:rPr>
        <w:t xml:space="preserve"> and longitudinal thermal stream profiles</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Habitat connectivity and habitat restoration projects such as coarse wood additions and other habitat manipulation</w:t>
      </w:r>
      <w:r w:rsidDel="00000000" w:rsidR="00000000" w:rsidRPr="00000000">
        <w:rPr>
          <w:rFonts w:ascii="Calibri" w:cs="Calibri" w:eastAsia="Calibri" w:hAnsi="Calibri"/>
          <w:rtl w:val="0"/>
        </w:rPr>
        <w:t xml:space="preserve">s</w:t>
      </w:r>
      <w:r w:rsidDel="00000000" w:rsidR="00000000" w:rsidRPr="00000000">
        <w:rPr>
          <w:rtl w:val="0"/>
        </w:rPr>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Annual juvenile salmon assessment work using electrofishing in the Kennebec and Sheepscot Rivers</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Data entry into ME-DMR databases</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15">
      <w:pPr>
        <w:rPr>
          <w:rFonts w:ascii="Calibri" w:cs="Calibri" w:eastAsia="Calibri" w:hAnsi="Calibri"/>
        </w:rPr>
      </w:pPr>
      <w:r w:rsidDel="00000000" w:rsidR="00000000" w:rsidRPr="00000000">
        <w:rPr>
          <w:rFonts w:ascii="Calibri" w:cs="Calibri" w:eastAsia="Calibri" w:hAnsi="Calibri"/>
          <w:rtl w:val="0"/>
        </w:rPr>
        <w:t xml:space="preserve">Opportunities Include:</w:t>
      </w:r>
    </w:p>
    <w:p w:rsidR="00000000" w:rsidDel="00000000" w:rsidP="00000000" w:rsidRDefault="00000000" w:rsidRPr="00000000" w14:paraId="0000001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Getting to know and work with scientists from state and federal agencies</w:t>
      </w:r>
    </w:p>
    <w:p w:rsidR="00000000" w:rsidDel="00000000" w:rsidP="00000000" w:rsidRDefault="00000000" w:rsidRPr="00000000" w14:paraId="0000001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Exposure to fisheries science and enumeration and </w:t>
      </w:r>
      <w:r w:rsidDel="00000000" w:rsidR="00000000" w:rsidRPr="00000000">
        <w:rPr>
          <w:rFonts w:ascii="Calibri" w:cs="Calibri" w:eastAsia="Calibri" w:hAnsi="Calibri"/>
          <w:rtl w:val="0"/>
        </w:rPr>
        <w:t xml:space="preserve">assessment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techniques</w:t>
      </w:r>
      <w:r w:rsidDel="00000000" w:rsidR="00000000" w:rsidRPr="00000000">
        <w:rPr>
          <w:rtl w:val="0"/>
        </w:rPr>
      </w:r>
    </w:p>
    <w:p w:rsidR="00000000" w:rsidDel="00000000" w:rsidP="00000000" w:rsidRDefault="00000000" w:rsidRPr="00000000" w14:paraId="0000001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Practical experience in fisheries techniques like electrofishing and habitat surveying</w:t>
      </w:r>
      <w:r w:rsidDel="00000000" w:rsidR="00000000" w:rsidRPr="00000000">
        <w:rPr>
          <w:rtl w:val="0"/>
        </w:rPr>
      </w:r>
    </w:p>
    <w:p w:rsidR="00000000" w:rsidDel="00000000" w:rsidP="00000000" w:rsidRDefault="00000000" w:rsidRPr="00000000" w14:paraId="00000019">
      <w:pPr>
        <w:rPr>
          <w:rFonts w:ascii="Calibri" w:cs="Calibri" w:eastAsia="Calibri" w:hAnsi="Calibri"/>
        </w:rPr>
      </w:pPr>
      <w:r w:rsidDel="00000000" w:rsidR="00000000" w:rsidRPr="00000000">
        <w:rPr>
          <w:rtl w:val="0"/>
        </w:rPr>
      </w:r>
    </w:p>
    <w:sectPr>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sz w:val="44"/>
      <w:szCs w:val="4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pBdr>
        <w:bottom w:color="4f81bd" w:space="4" w:sz="8" w:val="single"/>
      </w:pBdr>
      <w:spacing w:after="300" w:lineRule="auto"/>
    </w:pPr>
    <w:rPr>
      <w:rFonts w:ascii="Cambria" w:cs="Cambria" w:eastAsia="Cambria" w:hAnsi="Cambria"/>
      <w:color w:val="17365d"/>
      <w:sz w:val="52"/>
      <w:szCs w:val="52"/>
    </w:rPr>
  </w:style>
  <w:style w:type="paragraph" w:styleId="Normal" w:default="1">
    <w:name w:val="Normal"/>
    <w:qFormat w:val="1"/>
    <w:rPr>
      <w:sz w:val="24"/>
      <w:szCs w:val="24"/>
    </w:rPr>
  </w:style>
  <w:style w:type="paragraph" w:styleId="Heading1">
    <w:name w:val="heading 1"/>
    <w:basedOn w:val="Normal"/>
    <w:next w:val="Normal"/>
    <w:qFormat w:val="1"/>
    <w:pPr>
      <w:keepNext w:val="1"/>
      <w:jc w:val="center"/>
      <w:outlineLvl w:val="0"/>
    </w:pPr>
    <w:rPr>
      <w:sz w:val="4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DefaultText" w:customStyle="1">
    <w:name w:val="Default Text"/>
    <w:basedOn w:val="Normal"/>
    <w:pPr>
      <w:autoSpaceDE w:val="0"/>
      <w:autoSpaceDN w:val="0"/>
      <w:adjustRightInd w:val="0"/>
    </w:pPr>
  </w:style>
  <w:style w:type="paragraph" w:styleId="Title">
    <w:name w:val="Title"/>
    <w:basedOn w:val="Normal"/>
    <w:next w:val="Normal"/>
    <w:link w:val="TitleChar"/>
    <w:uiPriority w:val="10"/>
    <w:qFormat w:val="1"/>
    <w:rsid w:val="00E257A8"/>
    <w:pPr>
      <w:pBdr>
        <w:bottom w:color="4f81bd" w:space="4" w:sz="8" w:themeColor="accent1" w:val="single"/>
      </w:pBdr>
      <w:spacing w:after="300"/>
      <w:contextualSpacing w:val="1"/>
    </w:pPr>
    <w:rPr>
      <w:rFonts w:asciiTheme="majorHAnsi" w:cstheme="majorBidi" w:eastAsiaTheme="majorEastAsia" w:hAnsiTheme="majorHAnsi"/>
      <w:color w:val="17365d" w:themeColor="text2" w:themeShade="0000BF"/>
      <w:spacing w:val="5"/>
      <w:kern w:val="28"/>
      <w:sz w:val="52"/>
      <w:szCs w:val="52"/>
    </w:rPr>
  </w:style>
  <w:style w:type="character" w:styleId="TitleChar" w:customStyle="1">
    <w:name w:val="Title Char"/>
    <w:basedOn w:val="DefaultParagraphFont"/>
    <w:link w:val="Title"/>
    <w:uiPriority w:val="10"/>
    <w:rsid w:val="00E257A8"/>
    <w:rPr>
      <w:rFonts w:asciiTheme="majorHAnsi" w:cstheme="majorBidi" w:eastAsiaTheme="majorEastAsia" w:hAnsiTheme="majorHAnsi"/>
      <w:color w:val="17365d" w:themeColor="text2" w:themeShade="0000BF"/>
      <w:spacing w:val="5"/>
      <w:kern w:val="28"/>
      <w:sz w:val="52"/>
      <w:szCs w:val="52"/>
    </w:rPr>
  </w:style>
  <w:style w:type="character" w:styleId="Hyperlink">
    <w:name w:val="Hyperlink"/>
    <w:basedOn w:val="DefaultParagraphFont"/>
    <w:uiPriority w:val="99"/>
    <w:unhideWhenUsed w:val="1"/>
    <w:rsid w:val="00E257A8"/>
    <w:rPr>
      <w:color w:val="0000ff" w:themeColor="hyperlink"/>
      <w:u w:val="single"/>
    </w:rPr>
  </w:style>
  <w:style w:type="paragraph" w:styleId="ListParagraph">
    <w:name w:val="List Paragraph"/>
    <w:basedOn w:val="Normal"/>
    <w:uiPriority w:val="34"/>
    <w:qFormat w:val="1"/>
    <w:rsid w:val="00ED3A21"/>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iXgQDq+n2n7NUG7hj9d4Kfzu6A==">AMUW2mV09BKNIPdizgPnhPTxYW8mEB3Yi5+L8khGUrT4pPSbsTgo44r5OnPK2i8WwqXGS2D82jAk9Icz9lanrO9ZawdiOLWsdR+kGZmYQPy/zzkaCXsB5njcLlv+5vyRz/M2qKlm9nn5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2019-03-12T21:29:00Z</dcterms:created>
  <dc:creator>ifw</dc:creator>
</cp:coreProperties>
</file>