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rtl w:val="0"/>
        </w:rPr>
        <w:t xml:space="preserve">Project Title: </w:t>
      </w:r>
      <w:r w:rsidDel="00000000" w:rsidR="00000000" w:rsidRPr="00000000">
        <w:rPr>
          <w:rFonts w:ascii="Calibri" w:cs="Calibri" w:eastAsia="Calibri" w:hAnsi="Calibri"/>
          <w:rtl w:val="0"/>
        </w:rPr>
        <w:t xml:space="preserve">Atlantic Salmon Freshwater Assessments and Research</w:t>
      </w:r>
    </w:p>
    <w:p w:rsidR="00000000" w:rsidDel="00000000" w:rsidP="00000000" w:rsidRDefault="00000000" w:rsidRPr="00000000" w14:paraId="00000002">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Augusta office of the Maine Department of Marine Resources Division of Sea-run Fisheries and Habitat</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Paul Christman (paul.christman@maine.gov)</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May 2020 – September 2020</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3"/>
          <w:szCs w:val="23"/>
          <w:rtl w:val="0"/>
        </w:rPr>
        <w:t xml:space="preserve">up to 520</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 as available</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Gulf of Maine Atlantic salmon are the last wild populations in the USA, and are listed as endangered under the Endangered Species Act. Continued management-based research and assessments are necessary to document population responses to management action and habitat improvements and restoration.</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ME-DMR Division of Sea-run Fisheries and Habitat has been in a cooperative agreement with NOAA-Fisheries for several years with the purpose of preserving Atlantic salmon within the Gulf of Maine. Under this agreement, ME-DMR staff conducts a variety of activities associated with Atlantic salmon management and recovery.  These activities include: smolt trapping operations, adult salmon traps operations, juvenile assessments using electrofishing, spawner surveys and stream surveys for salmon habitat, stream restoration projects such as adding large wood to streams, and documenting temperature regimes streams. ME-DMR staff also works with other diadromous species such as river herring and rainbow smelt collecting data and counts. This intern would be exposed to a variety of fisheries techniques and management over the course of their term. A clean driving record is a requirement as there may be a need to use a State of Maine vehicle for project needs.</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intern would assist in:</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Operation of rotary screw traps for the purpose of enumerating out-migrating Atlantic salmon smolts in the Sheepscot River</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Collection of emergent fry data collection in Togus Stream</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Collection of biological samples and translocation of adult Atlantic salmon</w:t>
      </w:r>
      <w:r w:rsidDel="00000000" w:rsidR="00000000" w:rsidRPr="00000000">
        <w:rPr>
          <w:rFonts w:ascii="Calibri" w:cs="Calibri" w:eastAsia="Calibri" w:hAnsi="Calibri"/>
          <w:rtl w:val="0"/>
        </w:rPr>
        <w:t xml:space="preserve"> for ongoing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telemetry stud</w:t>
      </w:r>
      <w:r w:rsidDel="00000000" w:rsidR="00000000" w:rsidRPr="00000000">
        <w:rPr>
          <w:rFonts w:ascii="Calibri" w:cs="Calibri" w:eastAsia="Calibri" w:hAnsi="Calibri"/>
          <w:rtl w:val="0"/>
        </w:rPr>
        <w:t xml:space="preserve">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Surveying habitat quantity</w:t>
      </w:r>
      <w:r w:rsidDel="00000000" w:rsidR="00000000" w:rsidRPr="00000000">
        <w:rPr>
          <w:rFonts w:ascii="Calibri" w:cs="Calibri" w:eastAsia="Calibri" w:hAnsi="Calibri"/>
          <w:rtl w:val="0"/>
        </w:rPr>
        <w:t xml:space="preserve"> and longitudinal thermal stream profiles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Habitat connectivity and habitat restoration projects such as coarse wood additions and other habitat manipulation</w:t>
      </w:r>
      <w:r w:rsidDel="00000000" w:rsidR="00000000" w:rsidRPr="00000000">
        <w:rPr>
          <w:rFonts w:ascii="Calibri" w:cs="Calibri" w:eastAsia="Calibri" w:hAnsi="Calibri"/>
          <w:rtl w:val="0"/>
        </w:rPr>
        <w:t xml:space="preserve">s</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Annual juvenile salmon assessment work using electrofishing in the Kennebec and Sheepscot Rivers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entry into ME-DMR databases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Getting to know and work with scientists from state and federal agencies</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Exposure to fisheries science and enumeration and </w:t>
      </w:r>
      <w:r w:rsidDel="00000000" w:rsidR="00000000" w:rsidRPr="00000000">
        <w:rPr>
          <w:rFonts w:ascii="Calibri" w:cs="Calibri" w:eastAsia="Calibri" w:hAnsi="Calibri"/>
          <w:rtl w:val="0"/>
        </w:rPr>
        <w:t xml:space="preserve">assessment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techniques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Practical experience in fisheries techniques like electrofishing and habitat surveying</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Pr>
      <w:sz w:val="24"/>
      <w:szCs w:val="24"/>
    </w:rPr>
  </w:style>
  <w:style w:type="paragraph" w:styleId="Heading1">
    <w:name w:val="heading 1"/>
    <w:basedOn w:val="Normal"/>
    <w:next w:val="Normal"/>
    <w:qFormat w:val="1"/>
    <w:pPr>
      <w:keepNext w:val="1"/>
      <w:jc w:val="center"/>
      <w:outlineLvl w:val="0"/>
    </w:pPr>
    <w:rPr>
      <w:sz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Text" w:customStyle="1">
    <w:name w:val="Default Text"/>
    <w:basedOn w:val="Normal"/>
    <w:pPr>
      <w:autoSpaceDE w:val="0"/>
      <w:autoSpaceDN w:val="0"/>
      <w:adjustRightInd w:val="0"/>
    </w:pPr>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iXgQDq+n2n7NUG7hj9d4Kfzu6A==">AMUW2mV09BKNIPdizgPnhPTxYW8mEB3Yi5+L8khGUrT4pPSbsTgo44r5OnPK2i8WwqXGS2D82jAk9Icz9lanrO9ZawdiOLWsdR+kGZmYQPy/zzkaCXsB5njcLlv+5vyRz/M2qKlm9nn5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2019-03-12T21:29:00Z</dcterms:created>
  <dc:creator>ifw</dc:creator>
</cp:coreProperties>
</file>