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Fonts w:ascii="Calibri" w:cs="Calibri" w:eastAsia="Calibri" w:hAnsi="Calibri"/>
          <w:b w:val="1"/>
          <w:rtl w:val="0"/>
        </w:rPr>
        <w:t xml:space="preserve">Project Title: </w:t>
      </w:r>
      <w:r w:rsidDel="00000000" w:rsidR="00000000" w:rsidRPr="00000000">
        <w:rPr>
          <w:rFonts w:ascii="Calibri" w:cs="Calibri" w:eastAsia="Calibri" w:hAnsi="Calibri"/>
          <w:rtl w:val="0"/>
        </w:rPr>
        <w:t xml:space="preserve">Atlantic Salmon Freshwater Assessments and Research</w:t>
      </w:r>
    </w:p>
    <w:p w:rsidR="00000000" w:rsidDel="00000000" w:rsidP="00000000" w:rsidRDefault="00000000" w:rsidRPr="00000000" w14:paraId="00000002">
      <w:pPr>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b w:val="1"/>
          <w:rtl w:val="0"/>
        </w:rPr>
        <w:t xml:space="preserve">Project Location: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rtl w:val="0"/>
        </w:rPr>
        <w:t xml:space="preserve">Augusta office of the Maine Department of Marine Resources Division of Sea-run Fisheries and Habitat</w:t>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Project Leader:</w:t>
      </w:r>
      <w:r w:rsidDel="00000000" w:rsidR="00000000" w:rsidRPr="00000000">
        <w:rPr>
          <w:rFonts w:ascii="Calibri" w:cs="Calibri" w:eastAsia="Calibri" w:hAnsi="Calibri"/>
          <w:rtl w:val="0"/>
        </w:rPr>
        <w:t xml:space="preserve"> Paul Christman (paul.christman@maine.gov)</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b w:val="1"/>
          <w:rtl w:val="0"/>
        </w:rPr>
        <w:t xml:space="preserve">Project Time Frame:</w:t>
      </w:r>
      <w:r w:rsidDel="00000000" w:rsidR="00000000" w:rsidRPr="00000000">
        <w:rPr>
          <w:rFonts w:ascii="Calibri" w:cs="Calibri" w:eastAsia="Calibri" w:hAnsi="Calibri"/>
          <w:rtl w:val="0"/>
        </w:rPr>
        <w:t xml:space="preserve"> May 2020 – September 2020</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b w:val="1"/>
          <w:rtl w:val="0"/>
        </w:rPr>
        <w:t xml:space="preserve">Total Hours: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3"/>
          <w:szCs w:val="23"/>
          <w:rtl w:val="0"/>
        </w:rPr>
        <w:t xml:space="preserve">up to 520</w:t>
      </w:r>
      <w:r w:rsidDel="00000000" w:rsidR="00000000" w:rsidRPr="00000000">
        <w:rPr>
          <w:rtl w:val="0"/>
        </w:rPr>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b w:val="1"/>
          <w:rtl w:val="0"/>
        </w:rPr>
        <w:t xml:space="preserve">Semester Hour Allocation:</w:t>
      </w:r>
      <w:r w:rsidDel="00000000" w:rsidR="00000000" w:rsidRPr="00000000">
        <w:rPr>
          <w:rFonts w:ascii="Calibri" w:cs="Calibri" w:eastAsia="Calibri" w:hAnsi="Calibri"/>
          <w:rtl w:val="0"/>
        </w:rPr>
        <w:t xml:space="preserve"> 40 hours per week as available</w:t>
      </w:r>
    </w:p>
    <w:p w:rsidR="00000000" w:rsidDel="00000000" w:rsidP="00000000" w:rsidRDefault="00000000" w:rsidRPr="00000000" w14:paraId="00000007">
      <w:pPr>
        <w:rPr>
          <w:rFonts w:ascii="Calibri" w:cs="Calibri" w:eastAsia="Calibri" w:hAnsi="Calibri"/>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Gulf of Maine Atlantic salmon are the last wild populations in the USA, and are listed as endangered under the Endangered Species Act. Continued management-based research and assessments are necessary to document population responses to management action and habitat improvements and restoration.</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ME-DMR Division of Sea-run Fisheries and Habitat has been in a cooperative agreement with NOAA-Fisheries for several years with the purpose of preserving Atlantic salmon within the Gulf of Maine. Under this agreement, ME-DMR staff conducts a variety of activities associated with Atlantic salmon management and recovery.  These activities include: smolt trapping operations, adult salmon traps operations, juvenile assessments using electrofishing, spawner surveys and stream surveys for salmon habitat, stream restoration projects such as adding large wood to streams, and documenting temperature regimes streams. ME-DMR staff also works with other diadromous species such as river herring and rainbow smelt collecting data and counts. This intern would be exposed to a variety of fisheries techniques and management over the course of their term. A clean driving record is a requirement as there may be a need to use a State of Maine vehicle for project needs.</w:t>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The intern would assist in:</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Operation of rotary screw traps for the purpose of enumerating out-migrating Atlantic salmon smolts in the Sheepscot River</w:t>
      </w:r>
    </w:p>
    <w:p w:rsidR="00000000" w:rsidDel="00000000" w:rsidP="00000000" w:rsidRDefault="00000000" w:rsidRPr="00000000" w14:paraId="0000000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Collection of emergent fry data collection in Togus Stream</w:t>
      </w:r>
    </w:p>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Collection of biological samples and translocation of adult Atlantic salmon</w:t>
      </w:r>
      <w:r w:rsidDel="00000000" w:rsidR="00000000" w:rsidRPr="00000000">
        <w:rPr>
          <w:rFonts w:ascii="Calibri" w:cs="Calibri" w:eastAsia="Calibri" w:hAnsi="Calibri"/>
          <w:rtl w:val="0"/>
        </w:rPr>
        <w:t xml:space="preserve"> for ongoing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telemetry stud</w:t>
      </w:r>
      <w:r w:rsidDel="00000000" w:rsidR="00000000" w:rsidRPr="00000000">
        <w:rPr>
          <w:rFonts w:ascii="Calibri" w:cs="Calibri" w:eastAsia="Calibri" w:hAnsi="Calibri"/>
          <w:rtl w:val="0"/>
        </w:rPr>
        <w:t xml:space="preserve">ies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Surveying habitat quantity</w:t>
      </w:r>
      <w:r w:rsidDel="00000000" w:rsidR="00000000" w:rsidRPr="00000000">
        <w:rPr>
          <w:rFonts w:ascii="Calibri" w:cs="Calibri" w:eastAsia="Calibri" w:hAnsi="Calibri"/>
          <w:rtl w:val="0"/>
        </w:rPr>
        <w:t xml:space="preserve"> and longitudinal thermal stream profiles</w:t>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Habitat connectivity and habitat restoration projects such as coarse wood additions and other habitat manipulation</w:t>
      </w:r>
      <w:r w:rsidDel="00000000" w:rsidR="00000000" w:rsidRPr="00000000">
        <w:rPr>
          <w:rFonts w:ascii="Calibri" w:cs="Calibri" w:eastAsia="Calibri" w:hAnsi="Calibri"/>
          <w:rtl w:val="0"/>
        </w:rPr>
        <w:t xml:space="preserve">s</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Annual juvenile salmon assessment work using electrofishing in the Kennebec and Sheepscot Rivers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Data entry into ME-DMR databases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Opportunities Include:</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Getting to know and work with scientists from state and federal agencies</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Exposure to fisheries science and enumeration and </w:t>
      </w:r>
      <w:r w:rsidDel="00000000" w:rsidR="00000000" w:rsidRPr="00000000">
        <w:rPr>
          <w:rFonts w:ascii="Calibri" w:cs="Calibri" w:eastAsia="Calibri" w:hAnsi="Calibri"/>
          <w:rtl w:val="0"/>
        </w:rPr>
        <w:t xml:space="preserve">assessment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techniques</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Practical experience in fisheries techniques like electrofishing and habitat surveying</w:t>
      </w: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44"/>
      <w:szCs w:val="44"/>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bottom w:color="4f81bd" w:space="4" w:sz="8" w:val="single"/>
      </w:pBdr>
      <w:spacing w:after="300" w:lineRule="auto"/>
    </w:pPr>
    <w:rPr>
      <w:rFonts w:ascii="Cambria" w:cs="Cambria" w:eastAsia="Cambria" w:hAnsi="Cambria"/>
      <w:color w:val="17365d"/>
      <w:sz w:val="52"/>
      <w:szCs w:val="52"/>
    </w:rPr>
  </w:style>
  <w:style w:type="paragraph" w:styleId="Normal" w:default="1">
    <w:name w:val="Normal"/>
    <w:qFormat w:val="1"/>
    <w:rPr>
      <w:sz w:val="24"/>
      <w:szCs w:val="24"/>
    </w:rPr>
  </w:style>
  <w:style w:type="paragraph" w:styleId="Heading1">
    <w:name w:val="heading 1"/>
    <w:basedOn w:val="Normal"/>
    <w:next w:val="Normal"/>
    <w:qFormat w:val="1"/>
    <w:pPr>
      <w:keepNext w:val="1"/>
      <w:jc w:val="center"/>
      <w:outlineLvl w:val="0"/>
    </w:pPr>
    <w:rPr>
      <w:sz w:val="4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DefaultText" w:customStyle="1">
    <w:name w:val="Default Text"/>
    <w:basedOn w:val="Normal"/>
    <w:pPr>
      <w:autoSpaceDE w:val="0"/>
      <w:autoSpaceDN w:val="0"/>
      <w:adjustRightInd w:val="0"/>
    </w:pPr>
  </w:style>
  <w:style w:type="paragraph" w:styleId="Title">
    <w:name w:val="Title"/>
    <w:basedOn w:val="Normal"/>
    <w:next w:val="Normal"/>
    <w:link w:val="TitleChar"/>
    <w:uiPriority w:val="10"/>
    <w:qFormat w:val="1"/>
    <w:rsid w:val="00E257A8"/>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E257A8"/>
    <w:rPr>
      <w:rFonts w:asciiTheme="majorHAnsi" w:cstheme="majorBidi" w:eastAsiaTheme="majorEastAsia" w:hAnsiTheme="majorHAnsi"/>
      <w:color w:val="17365d" w:themeColor="text2" w:themeShade="0000BF"/>
      <w:spacing w:val="5"/>
      <w:kern w:val="28"/>
      <w:sz w:val="52"/>
      <w:szCs w:val="52"/>
    </w:rPr>
  </w:style>
  <w:style w:type="character" w:styleId="Hyperlink">
    <w:name w:val="Hyperlink"/>
    <w:basedOn w:val="DefaultParagraphFont"/>
    <w:uiPriority w:val="99"/>
    <w:unhideWhenUsed w:val="1"/>
    <w:rsid w:val="00E257A8"/>
    <w:rPr>
      <w:color w:val="0000ff" w:themeColor="hyperlink"/>
      <w:u w:val="single"/>
    </w:rPr>
  </w:style>
  <w:style w:type="paragraph" w:styleId="ListParagraph">
    <w:name w:val="List Paragraph"/>
    <w:basedOn w:val="Normal"/>
    <w:uiPriority w:val="34"/>
    <w:qFormat w:val="1"/>
    <w:rsid w:val="00ED3A2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iXgQDq+n2n7NUG7hj9d4Kfzu6A==">AMUW2mV09BKNIPdizgPnhPTxYW8mEB3Yi5+L8khGUrT4pPSbsTgo44r5OnPK2i8WwqXGS2D82jAk9Icz9lanrO9ZawdiOLWsdR+kGZmYQPy/zzkaCXsB5njcLlv+5vyRz/M2qKlm9nn5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2019-03-12T21:29:00Z</dcterms:created>
  <dc:creator>ifw</dc:creator>
</cp:coreProperties>
</file>